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7E4" w:rsidRDefault="00CD6897" w:rsidP="009307E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9307E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333A35">
        <w:rPr>
          <w:rFonts w:ascii="Corbel" w:hAnsi="Corbel"/>
          <w:b/>
          <w:smallCaps/>
          <w:sz w:val="24"/>
          <w:szCs w:val="24"/>
        </w:rPr>
        <w:t xml:space="preserve"> </w:t>
      </w:r>
      <w:r w:rsidR="0072729E">
        <w:rPr>
          <w:rFonts w:ascii="Corbel" w:hAnsi="Corbel"/>
          <w:i/>
          <w:smallCaps/>
          <w:sz w:val="24"/>
          <w:szCs w:val="24"/>
        </w:rPr>
        <w:t>202</w:t>
      </w:r>
      <w:r w:rsidR="00B561FE">
        <w:rPr>
          <w:rFonts w:ascii="Corbel" w:hAnsi="Corbel"/>
          <w:i/>
          <w:smallCaps/>
          <w:sz w:val="24"/>
          <w:szCs w:val="24"/>
        </w:rPr>
        <w:t>6</w:t>
      </w:r>
      <w:r w:rsidR="0072729E">
        <w:rPr>
          <w:rFonts w:ascii="Corbel" w:hAnsi="Corbel"/>
          <w:i/>
          <w:smallCaps/>
          <w:sz w:val="24"/>
          <w:szCs w:val="24"/>
        </w:rPr>
        <w:t>-202</w:t>
      </w:r>
      <w:r w:rsidR="00B561FE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B169DF" w:rsidRDefault="0085747A" w:rsidP="00EC580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</w:t>
      </w:r>
      <w:r w:rsidR="00B561FE">
        <w:rPr>
          <w:rFonts w:ascii="Corbel" w:hAnsi="Corbel"/>
          <w:sz w:val="20"/>
          <w:szCs w:val="20"/>
        </w:rPr>
        <w:t>27</w:t>
      </w:r>
      <w:r w:rsidR="00BE39F3">
        <w:rPr>
          <w:rFonts w:ascii="Corbel" w:hAnsi="Corbel"/>
          <w:sz w:val="20"/>
          <w:szCs w:val="20"/>
        </w:rPr>
        <w:t>/202</w:t>
      </w:r>
      <w:r w:rsidR="00B561FE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727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wypalenia zawodowego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7272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29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E2E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42EE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727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307E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727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E2E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727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DC0825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psychologii ogólnej, rozwojowej oraz biologicznych podstaw </w:t>
            </w:r>
            <w:proofErr w:type="spellStart"/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zachowań</w:t>
            </w:r>
            <w:proofErr w:type="spellEnd"/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człowieka.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>aprezentowanie studentom koncepcji stresu w ujęciu psychologicznym, medycznym i biologicznym oraz organizacyjnym.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DC08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technikami radzenia sobie ze stresem oraz kształtowanie 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>umiejętności praktycznego korzystania z wiedzy psychologicznej w celu</w:t>
            </w:r>
            <w:r w:rsidR="00333A3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 xml:space="preserve">tworzenia strategii radzenia sobie ze stresem.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DC08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koncepcjami sytuacji trudnych oraz zjawiskiem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 xml:space="preserve"> wypalenia zawodowego, jako szczególnego zagrożenia</w:t>
            </w:r>
            <w:r w:rsidR="00333A3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>związanego z wykonywaniem zawodu pomocowego.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osiada wiedzę na temat zespołu wypalenia zawodoweg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o, jego uwarunkowań, przebiegu,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konsekwencji, a także działań profilaktycznych, jakie należy podjąć, aby skutecznie przeciwdziałać wypaleniu zawodowemu.</w:t>
            </w:r>
          </w:p>
        </w:tc>
        <w:tc>
          <w:tcPr>
            <w:tcW w:w="1873" w:type="dxa"/>
          </w:tcPr>
          <w:p w:rsidR="00A5399C" w:rsidRPr="00B169DF" w:rsidRDefault="00DC0825" w:rsidP="008008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800829">
              <w:rPr>
                <w:rFonts w:ascii="Corbel" w:hAnsi="Corbel"/>
                <w:b w:val="0"/>
                <w:smallCaps w:val="0"/>
                <w:szCs w:val="24"/>
              </w:rPr>
              <w:t>na specyfikę sytuacji trudnych. R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ozpoznaje, rozumie i analizuje mechanizmy wypa</w:t>
            </w:r>
            <w:r w:rsidR="00800829">
              <w:rPr>
                <w:rFonts w:ascii="Corbel" w:hAnsi="Corbel"/>
                <w:b w:val="0"/>
                <w:smallCaps w:val="0"/>
                <w:szCs w:val="24"/>
              </w:rPr>
              <w:t xml:space="preserve">lenia zawodowego, objawy i fazy powstawania syndromu. Student 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charakteryzuje konsekwencje wypalenia i możliwości zapobiegania.</w:t>
            </w:r>
          </w:p>
        </w:tc>
        <w:tc>
          <w:tcPr>
            <w:tcW w:w="1873" w:type="dxa"/>
          </w:tcPr>
          <w:p w:rsidR="0085747A" w:rsidRPr="00B169DF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C0825" w:rsidRPr="00B169DF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otrafi zidentyfikować oraz kontrolować czynniki obciążające oraz sprzyjające wystąpieniu wypalenia 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wodowego w zawodzie pedagoga, posiada również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umiejętność rozpoznawania uwarunkowań stresu i wypalenia 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wodowego, potrafi zaprojektować działania  w środowisku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pracy służące prewencji wypalenia zawodowego.</w:t>
            </w:r>
          </w:p>
        </w:tc>
        <w:tc>
          <w:tcPr>
            <w:tcW w:w="1873" w:type="dxa"/>
          </w:tcPr>
          <w:p w:rsidR="00A5399C" w:rsidRPr="00DC35B8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C0825" w:rsidRPr="004C2E66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Student jest ma świadomość relacji stresu i wypalenia zawodowego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ykazuje gotowość do podejmowania wyzwań zawodowych i osobistych.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onstruuje własny plan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rozwoju osobistego.</w:t>
            </w:r>
          </w:p>
        </w:tc>
        <w:tc>
          <w:tcPr>
            <w:tcW w:w="1873" w:type="dxa"/>
          </w:tcPr>
          <w:p w:rsidR="00A5399C" w:rsidRPr="00DC35B8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A5399C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DC0825" w:rsidP="00DC08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Zdrowie, zdrowie psychiczne, promocja zdrowia, profilaktyka, za</w:t>
            </w:r>
            <w:r w:rsidR="00800829">
              <w:rPr>
                <w:rFonts w:ascii="Corbel" w:hAnsi="Corbel"/>
                <w:sz w:val="24"/>
                <w:szCs w:val="24"/>
              </w:rPr>
              <w:t>chowania zdrowotne, styl życia.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00829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Pojęcie, przyczyny, objawy i skutki stresu zawodowego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800829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Wypalenie zawodowe jako skutek długotrwałego stresu.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Wypalenie zawodowe Metody diagnozy wypalenia zawodowego.– definicja, uwarunkowani, etapy, przegląd badań.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Profilaktyka i przeciwdziałanie wypaleniu zawodowemu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Warsztaty profilaktyczne – prezentacja prac projektowych.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539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6B6893" w:rsidRPr="006B6893">
        <w:rPr>
          <w:rFonts w:ascii="Corbel" w:hAnsi="Corbel"/>
          <w:b w:val="0"/>
          <w:smallCaps w:val="0"/>
          <w:szCs w:val="24"/>
        </w:rPr>
        <w:t xml:space="preserve">raca w grupach, praca w parach, ćwiczenia indywidualne, dyskusja, ćwiczenia </w:t>
      </w:r>
      <w:proofErr w:type="spellStart"/>
      <w:r w:rsidR="006B6893" w:rsidRPr="006B6893">
        <w:rPr>
          <w:rFonts w:ascii="Corbel" w:hAnsi="Corbel"/>
          <w:b w:val="0"/>
          <w:smallCaps w:val="0"/>
          <w:szCs w:val="24"/>
        </w:rPr>
        <w:t>dramowe</w:t>
      </w:r>
      <w:proofErr w:type="spellEnd"/>
      <w:r w:rsidR="006B6893" w:rsidRPr="006B6893">
        <w:rPr>
          <w:rFonts w:ascii="Corbel" w:hAnsi="Corbel"/>
          <w:b w:val="0"/>
          <w:smallCaps w:val="0"/>
          <w:szCs w:val="24"/>
        </w:rPr>
        <w:t>, elementy wykł</w:t>
      </w:r>
      <w:r w:rsidR="006B6893"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76A54" w:rsidRDefault="00276A54" w:rsidP="009B7DCA">
            <w:pPr>
              <w:pStyle w:val="Akapitzlist"/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276A54" w:rsidRDefault="00276A54" w:rsidP="009B7DC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276A54" w:rsidRDefault="00276A54" w:rsidP="009B7DCA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276A54" w:rsidRDefault="00276A54" w:rsidP="009B7DCA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276A54" w:rsidRDefault="00276A54" w:rsidP="009B7DCA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276A54" w:rsidRDefault="00276A54" w:rsidP="009B7DCA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276A54" w:rsidRDefault="00276A54" w:rsidP="009B7DCA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276A54" w:rsidRDefault="00276A54" w:rsidP="009B7DCA">
            <w:pPr>
              <w:pStyle w:val="Akapitzlist"/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6B6893" w:rsidRPr="00276A54" w:rsidRDefault="00276A54" w:rsidP="009B7DC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5E2EB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0D5BD3">
              <w:rPr>
                <w:rFonts w:ascii="Corbel" w:hAnsi="Corbel"/>
                <w:sz w:val="24"/>
                <w:szCs w:val="24"/>
              </w:rPr>
              <w:t>dział w konsultacjach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5E2EB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</w:t>
            </w:r>
            <w:r w:rsidR="000D5BD3">
              <w:rPr>
                <w:rFonts w:ascii="Corbel" w:hAnsi="Corbel"/>
                <w:sz w:val="24"/>
                <w:szCs w:val="24"/>
              </w:rPr>
              <w:t>ęć, przygotowanie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B169DF" w:rsidRDefault="00673CB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673CB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80082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536"/>
      </w:tblGrid>
      <w:tr w:rsidR="0085747A" w:rsidRPr="00B169DF" w:rsidTr="00EC5809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EC5809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85747A" w:rsidRPr="00B169DF" w:rsidTr="00EC5809">
        <w:trPr>
          <w:trHeight w:val="397"/>
        </w:trPr>
        <w:tc>
          <w:tcPr>
            <w:tcW w:w="8080" w:type="dxa"/>
          </w:tcPr>
          <w:p w:rsidR="00800829" w:rsidRDefault="0085747A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EC5809" w:rsidRDefault="00EC5809" w:rsidP="00EC580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Wybrane treści z następujących pozycji:</w:t>
            </w:r>
          </w:p>
          <w:p w:rsidR="00EC5809" w:rsidRDefault="00EC580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Bilska E.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Profilaktyka wypalenia zawodowego (cz. I), 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ebieska Linia, Nr 5, s. 15 – 17, 2008.</w:t>
            </w: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Bilska E.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Profilaktyka wypalenia zawodowego (cz. II), 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ebieska Linia, Nr 6, s. 31 – 34, 2008.</w:t>
            </w: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Chwedorowicz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Orientacja w sobie i otoczeniu w profilaktyce wypalenia zawodowego, Edukacja Ustawic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 Dorosłych, Nr 4, s. 84 – 85, 2004.</w:t>
            </w:r>
          </w:p>
          <w:p w:rsidR="00F021E3" w:rsidRDefault="00DC0825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80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ozak S.</w:t>
            </w: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Patologie w środowisku pracy. Za</w:t>
            </w:r>
            <w:r w:rsidR="0080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pobieganie i leczenie, rozdz. 4, 2009.</w:t>
            </w:r>
          </w:p>
          <w:p w:rsid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Maslach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Wypalenia </w:t>
            </w:r>
            <w:r w:rsidR="002A78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 w perspektywie wielowymiarowe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 </w:t>
            </w:r>
            <w:r w:rsidR="002A78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[w:] Sęk H. (red.), Wypalenie zawodowe. Przyczyny, mec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hanizmy, zapobieganie, Warszawa 2004.</w:t>
            </w:r>
          </w:p>
          <w:p w:rsid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Olszewski J.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Stres zawodowy i zespół wypalenia a funkcjonowanie psychospołeczne nauczycieli, Lublin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2010, s. 128 – 142.</w:t>
            </w:r>
          </w:p>
          <w:p w:rsidR="007340C4" w:rsidRP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Santinello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Kwestionariusz Wypalenia Zawodowego Link. Podręcznik, Wyd. Pracownia Testów Psychologicznych Polskiego Towarzystwa Psycholo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gicznego, Warszawa 2014.</w:t>
            </w:r>
          </w:p>
        </w:tc>
      </w:tr>
      <w:tr w:rsidR="0085747A" w:rsidRPr="00B169DF" w:rsidTr="00EC5809">
        <w:trPr>
          <w:trHeight w:val="397"/>
        </w:trPr>
        <w:tc>
          <w:tcPr>
            <w:tcW w:w="8080" w:type="dxa"/>
          </w:tcPr>
          <w:p w:rsidR="00F021E3" w:rsidRPr="00F021E3" w:rsidRDefault="0085747A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Hartley, M.,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. Stres w pracy. Kielce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2005.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Kozaka, J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Wypalenie zawodowe.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2015, PZWL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Litzcke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S.,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Stres, </w:t>
            </w:r>
            <w:proofErr w:type="spellStart"/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mobbing</w:t>
            </w:r>
            <w:proofErr w:type="spellEnd"/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i wypalenie zawodowe. GWP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2007.</w:t>
            </w:r>
          </w:p>
          <w:p w:rsidR="00DC0825" w:rsidRPr="00DC0825" w:rsidRDefault="00DC0825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0825">
              <w:rPr>
                <w:rFonts w:ascii="Corbel" w:hAnsi="Corbel"/>
                <w:b w:val="0"/>
                <w:smallCaps w:val="0"/>
                <w:szCs w:val="24"/>
              </w:rPr>
              <w:t>Maslach</w:t>
            </w:r>
            <w:proofErr w:type="spellEnd"/>
            <w:r w:rsidRPr="00DC082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Pokonać wypalenie zawodowe: sześć strategii poprawienia relacji z 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pracą. Warszawa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2010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, Wolters</w:t>
            </w:r>
            <w:r w:rsidR="00D9062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Kluwer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Stanek, K.,</w:t>
            </w:r>
            <w:r w:rsidR="00D9062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Wypalenie zawodowe pracowników socjalnych : stan i uwarunkowania w aspekcie pracy zawodowej. Katowice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2016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, Śląsk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29B3" w:rsidRPr="00DC0825" w:rsidRDefault="00DC0825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Steciwko</w:t>
            </w:r>
            <w:proofErr w:type="spellEnd"/>
            <w:r w:rsidRPr="00DC0825">
              <w:rPr>
                <w:rFonts w:ascii="Corbel" w:hAnsi="Corbel"/>
                <w:b w:val="0"/>
                <w:smallCaps w:val="0"/>
                <w:szCs w:val="24"/>
              </w:rPr>
              <w:t>, A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., Mastalerz-Migas, A red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Stres oraz wypalenie zawodowe: jak rozpoznawać, zapobiegać i leczyć. Wrocław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2012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0825">
              <w:rPr>
                <w:rFonts w:ascii="Corbel" w:hAnsi="Corbel"/>
                <w:b w:val="0"/>
                <w:smallCaps w:val="0"/>
                <w:szCs w:val="24"/>
              </w:rPr>
              <w:t>Elsevier</w:t>
            </w:r>
            <w:proofErr w:type="spellEnd"/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Urban &amp; Partner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90E" w:rsidRDefault="0080290E" w:rsidP="00C16ABF">
      <w:pPr>
        <w:spacing w:after="0" w:line="240" w:lineRule="auto"/>
      </w:pPr>
      <w:r>
        <w:separator/>
      </w:r>
    </w:p>
  </w:endnote>
  <w:endnote w:type="continuationSeparator" w:id="0">
    <w:p w:rsidR="0080290E" w:rsidRDefault="0080290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90E" w:rsidRDefault="0080290E" w:rsidP="00C16ABF">
      <w:pPr>
        <w:spacing w:after="0" w:line="240" w:lineRule="auto"/>
      </w:pPr>
      <w:r>
        <w:separator/>
      </w:r>
    </w:p>
  </w:footnote>
  <w:footnote w:type="continuationSeparator" w:id="0">
    <w:p w:rsidR="0080290E" w:rsidRDefault="0080290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8B2EE2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6A7F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B25"/>
    <w:rsid w:val="000D04B0"/>
    <w:rsid w:val="000D5BD3"/>
    <w:rsid w:val="000F1C57"/>
    <w:rsid w:val="000F5615"/>
    <w:rsid w:val="001045A1"/>
    <w:rsid w:val="00105C40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2B0C"/>
    <w:rsid w:val="001A70D2"/>
    <w:rsid w:val="001C2D5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76A54"/>
    <w:rsid w:val="00281FF2"/>
    <w:rsid w:val="002857DE"/>
    <w:rsid w:val="00291567"/>
    <w:rsid w:val="002A22BF"/>
    <w:rsid w:val="002A2389"/>
    <w:rsid w:val="002A671D"/>
    <w:rsid w:val="002A787A"/>
    <w:rsid w:val="002B322A"/>
    <w:rsid w:val="002B4D55"/>
    <w:rsid w:val="002B5EA0"/>
    <w:rsid w:val="002B6119"/>
    <w:rsid w:val="002B71F3"/>
    <w:rsid w:val="002C1F06"/>
    <w:rsid w:val="002D2C94"/>
    <w:rsid w:val="002D3375"/>
    <w:rsid w:val="002D73D4"/>
    <w:rsid w:val="002E03F3"/>
    <w:rsid w:val="002F02A3"/>
    <w:rsid w:val="002F4ABE"/>
    <w:rsid w:val="002F7DD5"/>
    <w:rsid w:val="003011C0"/>
    <w:rsid w:val="003018BA"/>
    <w:rsid w:val="0030395F"/>
    <w:rsid w:val="00305C92"/>
    <w:rsid w:val="003151C5"/>
    <w:rsid w:val="00333A35"/>
    <w:rsid w:val="003343CF"/>
    <w:rsid w:val="00346B57"/>
    <w:rsid w:val="00346FE9"/>
    <w:rsid w:val="0034759A"/>
    <w:rsid w:val="003503F6"/>
    <w:rsid w:val="00350933"/>
    <w:rsid w:val="003530DD"/>
    <w:rsid w:val="003622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255E3"/>
    <w:rsid w:val="005363C4"/>
    <w:rsid w:val="00536BDE"/>
    <w:rsid w:val="00543ACC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2EB7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CB0"/>
    <w:rsid w:val="00675843"/>
    <w:rsid w:val="00696477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2E54"/>
    <w:rsid w:val="00724677"/>
    <w:rsid w:val="00725459"/>
    <w:rsid w:val="0072729E"/>
    <w:rsid w:val="007327BD"/>
    <w:rsid w:val="00733FA6"/>
    <w:rsid w:val="007340C4"/>
    <w:rsid w:val="00734608"/>
    <w:rsid w:val="00745302"/>
    <w:rsid w:val="007461D6"/>
    <w:rsid w:val="00746EC8"/>
    <w:rsid w:val="00763BF1"/>
    <w:rsid w:val="007664CF"/>
    <w:rsid w:val="00766FD4"/>
    <w:rsid w:val="0078168C"/>
    <w:rsid w:val="00787C2A"/>
    <w:rsid w:val="00790D6F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00829"/>
    <w:rsid w:val="0080290E"/>
    <w:rsid w:val="00804B3D"/>
    <w:rsid w:val="0081554D"/>
    <w:rsid w:val="0081707E"/>
    <w:rsid w:val="00822696"/>
    <w:rsid w:val="00842EEF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2CCD"/>
    <w:rsid w:val="00923D7D"/>
    <w:rsid w:val="009307E4"/>
    <w:rsid w:val="009508DF"/>
    <w:rsid w:val="00950DAC"/>
    <w:rsid w:val="00954A07"/>
    <w:rsid w:val="00997F14"/>
    <w:rsid w:val="009A78D9"/>
    <w:rsid w:val="009B7DCA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9F70FF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3063"/>
    <w:rsid w:val="00A84C85"/>
    <w:rsid w:val="00A97DE1"/>
    <w:rsid w:val="00AB053C"/>
    <w:rsid w:val="00AB6D7D"/>
    <w:rsid w:val="00AC12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0CA"/>
    <w:rsid w:val="00B43B77"/>
    <w:rsid w:val="00B43E80"/>
    <w:rsid w:val="00B561FE"/>
    <w:rsid w:val="00B607DB"/>
    <w:rsid w:val="00B66529"/>
    <w:rsid w:val="00B75946"/>
    <w:rsid w:val="00B8056E"/>
    <w:rsid w:val="00B819C8"/>
    <w:rsid w:val="00B82308"/>
    <w:rsid w:val="00B90885"/>
    <w:rsid w:val="00BB520A"/>
    <w:rsid w:val="00BB7F24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613D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90624"/>
    <w:rsid w:val="00DA2114"/>
    <w:rsid w:val="00DC0825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2775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C5809"/>
    <w:rsid w:val="00ED03AB"/>
    <w:rsid w:val="00ED32D2"/>
    <w:rsid w:val="00EE32DE"/>
    <w:rsid w:val="00EE5457"/>
    <w:rsid w:val="00F021E3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533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A85F1"/>
  <w15:docId w15:val="{911980D5-1028-46F3-9795-6C176ABC0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6B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B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B5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B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B5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0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E424F-6453-475D-9E3B-07C8CB86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5</Pages>
  <Words>1070</Words>
  <Characters>6425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18</cp:revision>
  <cp:lastPrinted>2019-02-06T12:12:00Z</cp:lastPrinted>
  <dcterms:created xsi:type="dcterms:W3CDTF">2023-06-11T15:47:00Z</dcterms:created>
  <dcterms:modified xsi:type="dcterms:W3CDTF">2026-05-05T09:20:00Z</dcterms:modified>
</cp:coreProperties>
</file>